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52" w:rsidRPr="002B2523" w:rsidRDefault="001C7662" w:rsidP="00965E30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marzec</w:t>
      </w:r>
      <w:r w:rsidR="000D4A52" w:rsidRPr="002B2523">
        <w:rPr>
          <w:rFonts w:ascii="Tahoma" w:hAnsi="Tahoma" w:cs="Tahoma"/>
          <w:sz w:val="24"/>
          <w:szCs w:val="24"/>
        </w:rPr>
        <w:t xml:space="preserve"> 2020, Wrocław</w:t>
      </w:r>
    </w:p>
    <w:p w:rsidR="00D50958" w:rsidRPr="002B2523" w:rsidRDefault="00D50958" w:rsidP="00965E30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3106AD" w:rsidRPr="002B2523" w:rsidRDefault="00D50958" w:rsidP="00965E30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2B2523">
        <w:rPr>
          <w:rFonts w:ascii="Tahoma" w:hAnsi="Tahoma" w:cs="Tahoma"/>
          <w:b/>
          <w:sz w:val="24"/>
          <w:szCs w:val="24"/>
          <w:shd w:val="clear" w:color="auto" w:fill="FFFFFF"/>
        </w:rPr>
        <w:t>Etykiety</w:t>
      </w:r>
      <w:r w:rsidR="009D0305" w:rsidRPr="002B2523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d</w:t>
      </w:r>
      <w:r w:rsidRPr="002B2523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o oznaczania </w:t>
      </w:r>
      <w:r w:rsidR="009D0305" w:rsidRPr="002B2523">
        <w:rPr>
          <w:rFonts w:ascii="Tahoma" w:hAnsi="Tahoma" w:cs="Tahoma"/>
          <w:b/>
          <w:sz w:val="24"/>
          <w:szCs w:val="24"/>
          <w:shd w:val="clear" w:color="auto" w:fill="FFFFFF"/>
        </w:rPr>
        <w:t>pojemników wielokrotnego użytku</w:t>
      </w:r>
      <w:r w:rsidRPr="002B2523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– jak je dostosować do potrzeb logistycznych?</w:t>
      </w:r>
    </w:p>
    <w:p w:rsidR="009D0305" w:rsidRPr="002B2523" w:rsidRDefault="009D0305" w:rsidP="00965E30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826999" w:rsidRPr="002B2523" w:rsidRDefault="00826999" w:rsidP="00965E30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2B2523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Sprawy drobne i z pozoru błahe często decydują o powodzeniu całości przedsięwzięcia. Przyzna to każdy, kto zna specyfikę pracy w logistyce. </w:t>
      </w:r>
      <w:r w:rsidR="00C54F00" w:rsidRPr="002B2523">
        <w:rPr>
          <w:rFonts w:ascii="Tahoma" w:hAnsi="Tahoma" w:cs="Tahoma"/>
          <w:b/>
          <w:sz w:val="24"/>
          <w:szCs w:val="24"/>
          <w:shd w:val="clear" w:color="auto" w:fill="FFFFFF"/>
        </w:rPr>
        <w:t>Bo k</w:t>
      </w:r>
      <w:r w:rsidRPr="002B2523">
        <w:rPr>
          <w:rFonts w:ascii="Tahoma" w:hAnsi="Tahoma" w:cs="Tahoma"/>
          <w:b/>
          <w:sz w:val="24"/>
          <w:szCs w:val="24"/>
          <w:shd w:val="clear" w:color="auto" w:fill="FFFFFF"/>
        </w:rPr>
        <w:t>ażdy proces składa się t</w:t>
      </w:r>
      <w:r w:rsidR="00AE5E75" w:rsidRPr="002B2523">
        <w:rPr>
          <w:rFonts w:ascii="Tahoma" w:hAnsi="Tahoma" w:cs="Tahoma"/>
          <w:b/>
          <w:sz w:val="24"/>
          <w:szCs w:val="24"/>
          <w:shd w:val="clear" w:color="auto" w:fill="FFFFFF"/>
        </w:rPr>
        <w:t>u</w:t>
      </w:r>
      <w:r w:rsidRPr="002B2523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z szeregu etapów i czynności. Łańcuch operacji</w:t>
      </w:r>
      <w:r w:rsidR="005E7BC0" w:rsidRPr="002B2523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jest </w:t>
      </w:r>
      <w:r w:rsidR="00AE5E75" w:rsidRPr="002B2523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przy tym </w:t>
      </w:r>
      <w:r w:rsidR="005E7BC0" w:rsidRPr="002B2523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podzielony niczym sztafeta, gdzie następny zawodnik może wystartować dopiero po ukończeniu odcinka przez poprzedniego. </w:t>
      </w:r>
      <w:r w:rsidR="00AE5E75" w:rsidRPr="002B2523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Dobrym przykładem są pojemniki wielokrotnego użytku. Krążą od producenta, przez operatora logistycznego do odbiorcy i z powrotem. </w:t>
      </w:r>
      <w:r w:rsidR="004677CC" w:rsidRPr="002B2523">
        <w:rPr>
          <w:rFonts w:ascii="Tahoma" w:hAnsi="Tahoma" w:cs="Tahoma"/>
          <w:b/>
          <w:sz w:val="24"/>
          <w:szCs w:val="24"/>
          <w:shd w:val="clear" w:color="auto" w:fill="FFFFFF"/>
        </w:rPr>
        <w:t>Co maksymalnie usprawni ten proces? O</w:t>
      </w:r>
      <w:r w:rsidRPr="002B2523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dpowiednie etykiety. </w:t>
      </w:r>
    </w:p>
    <w:p w:rsidR="00D50958" w:rsidRPr="002B2523" w:rsidRDefault="00D50958" w:rsidP="00965E30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4677CC" w:rsidRPr="002B2523" w:rsidRDefault="00B6644F" w:rsidP="00965E30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2B2523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Nie taki plastik straszny </w:t>
      </w:r>
      <w:r w:rsidR="00C54F00" w:rsidRPr="002B2523">
        <w:rPr>
          <w:rFonts w:ascii="Tahoma" w:hAnsi="Tahoma" w:cs="Tahoma"/>
          <w:b/>
          <w:sz w:val="24"/>
          <w:szCs w:val="24"/>
          <w:shd w:val="clear" w:color="auto" w:fill="FFFFFF"/>
        </w:rPr>
        <w:t>jak go malują</w:t>
      </w:r>
    </w:p>
    <w:p w:rsidR="00437A75" w:rsidRPr="002B2523" w:rsidRDefault="009F4A24" w:rsidP="00965E30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Chociaż </w:t>
      </w:r>
      <w:r w:rsidR="002B0418" w:rsidRPr="002B2523">
        <w:rPr>
          <w:rFonts w:ascii="Tahoma" w:hAnsi="Tahoma" w:cs="Tahoma"/>
          <w:sz w:val="24"/>
          <w:szCs w:val="24"/>
          <w:shd w:val="clear" w:color="auto" w:fill="FFFFFF"/>
        </w:rPr>
        <w:t>plastik jako tworzywo</w:t>
      </w:r>
      <w:r w:rsidR="00F84F6B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 sztuczne</w:t>
      </w:r>
      <w:r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 nie ciesz</w:t>
      </w:r>
      <w:r w:rsidR="002B0418" w:rsidRPr="002B2523">
        <w:rPr>
          <w:rFonts w:ascii="Tahoma" w:hAnsi="Tahoma" w:cs="Tahoma"/>
          <w:sz w:val="24"/>
          <w:szCs w:val="24"/>
          <w:shd w:val="clear" w:color="auto" w:fill="FFFFFF"/>
        </w:rPr>
        <w:t>y</w:t>
      </w:r>
      <w:r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 się </w:t>
      </w:r>
      <w:r w:rsidR="002B0418" w:rsidRPr="002B2523">
        <w:rPr>
          <w:rFonts w:ascii="Tahoma" w:hAnsi="Tahoma" w:cs="Tahoma"/>
          <w:sz w:val="24"/>
          <w:szCs w:val="24"/>
          <w:shd w:val="clear" w:color="auto" w:fill="FFFFFF"/>
        </w:rPr>
        <w:t>najlepszą</w:t>
      </w:r>
      <w:r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 sławą, </w:t>
      </w:r>
      <w:r w:rsidR="002B0418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trzeba uczciwie przyznać, że są obszary, w których jest po prostu niezastąpiony. Weźmy samochód. </w:t>
      </w:r>
      <w:r w:rsidR="00B6644F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Jak podaje </w:t>
      </w:r>
      <w:r w:rsidR="000F59DA">
        <w:rPr>
          <w:rFonts w:ascii="Tahoma" w:hAnsi="Tahoma" w:cs="Tahoma"/>
          <w:sz w:val="24"/>
          <w:szCs w:val="24"/>
          <w:shd w:val="clear" w:color="auto" w:fill="FFFFFF"/>
        </w:rPr>
        <w:t xml:space="preserve">American Chemistry Council </w:t>
      </w:r>
      <w:r w:rsidR="00B6644F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obecnie około 50% całkowitej objętości nowych samochodów stanowią tworzywa sztuczne. </w:t>
      </w:r>
      <w:r w:rsidR="00EF3A6D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Czy da się je zastąpić czymś bardziej ekologicznym, np. drewnem? </w:t>
      </w:r>
      <w:r w:rsidR="00B6644F" w:rsidRPr="002B2523">
        <w:rPr>
          <w:rFonts w:ascii="Tahoma" w:hAnsi="Tahoma" w:cs="Tahoma"/>
          <w:sz w:val="24"/>
          <w:szCs w:val="24"/>
          <w:shd w:val="clear" w:color="auto" w:fill="FFFFFF"/>
        </w:rPr>
        <w:t>Pomyślmy</w:t>
      </w:r>
      <w:r w:rsidR="00EF3A6D" w:rsidRPr="002B2523">
        <w:rPr>
          <w:rFonts w:ascii="Tahoma" w:hAnsi="Tahoma" w:cs="Tahoma"/>
          <w:sz w:val="24"/>
          <w:szCs w:val="24"/>
          <w:shd w:val="clear" w:color="auto" w:fill="FFFFFF"/>
        </w:rPr>
        <w:t>. Deska rozdzielcza, przełączniki, otwory wentylacyjne klimatyzacji, klamki, maty podłogowe, pasy bezpieczeństwa, poduszki powietrzne i wiele innych części w samochodzie wykonanych jest z różnych rodzajów tworzyw sztucznych. Dzięki nim je</w:t>
      </w:r>
      <w:r w:rsidR="00437A75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ździmy komfortowo i bezpiecznie. </w:t>
      </w:r>
      <w:r w:rsidR="00B6644F" w:rsidRPr="002B2523">
        <w:rPr>
          <w:rFonts w:ascii="Tahoma" w:hAnsi="Tahoma" w:cs="Tahoma"/>
          <w:sz w:val="24"/>
          <w:szCs w:val="24"/>
          <w:shd w:val="clear" w:color="auto" w:fill="FFFFFF"/>
        </w:rPr>
        <w:t>Zastosowanie p</w:t>
      </w:r>
      <w:r w:rsidR="00437A75" w:rsidRPr="002B2523">
        <w:rPr>
          <w:rFonts w:ascii="Tahoma" w:hAnsi="Tahoma" w:cs="Tahoma"/>
          <w:sz w:val="24"/>
          <w:szCs w:val="24"/>
          <w:shd w:val="clear" w:color="auto" w:fill="FFFFFF"/>
        </w:rPr>
        <w:t>lastikow</w:t>
      </w:r>
      <w:r w:rsidR="00B6644F" w:rsidRPr="002B2523">
        <w:rPr>
          <w:rFonts w:ascii="Tahoma" w:hAnsi="Tahoma" w:cs="Tahoma"/>
          <w:sz w:val="24"/>
          <w:szCs w:val="24"/>
          <w:shd w:val="clear" w:color="auto" w:fill="FFFFFF"/>
        </w:rPr>
        <w:t>ych</w:t>
      </w:r>
      <w:r w:rsidR="00437A75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 komponent</w:t>
      </w:r>
      <w:r w:rsidR="00B6644F" w:rsidRPr="002B2523">
        <w:rPr>
          <w:rFonts w:ascii="Tahoma" w:hAnsi="Tahoma" w:cs="Tahoma"/>
          <w:sz w:val="24"/>
          <w:szCs w:val="24"/>
          <w:shd w:val="clear" w:color="auto" w:fill="FFFFFF"/>
        </w:rPr>
        <w:t>ów</w:t>
      </w:r>
      <w:r w:rsidR="00437A75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 pozwolił</w:t>
      </w:r>
      <w:r w:rsidR="00B6644F" w:rsidRPr="002B2523">
        <w:rPr>
          <w:rFonts w:ascii="Tahoma" w:hAnsi="Tahoma" w:cs="Tahoma"/>
          <w:sz w:val="24"/>
          <w:szCs w:val="24"/>
          <w:shd w:val="clear" w:color="auto" w:fill="FFFFFF"/>
        </w:rPr>
        <w:t>o</w:t>
      </w:r>
      <w:r w:rsidR="00437A75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B6644F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też </w:t>
      </w:r>
      <w:r w:rsidR="00437A75" w:rsidRPr="002B2523">
        <w:rPr>
          <w:rFonts w:ascii="Tahoma" w:hAnsi="Tahoma" w:cs="Tahoma"/>
          <w:sz w:val="24"/>
          <w:szCs w:val="24"/>
          <w:shd w:val="clear" w:color="auto" w:fill="FFFFFF"/>
        </w:rPr>
        <w:t>na zmniejszenie emisji spalin - z każdym 10</w:t>
      </w:r>
      <w:r w:rsidR="000F59DA">
        <w:rPr>
          <w:rFonts w:ascii="Tahoma" w:hAnsi="Tahoma" w:cs="Tahoma"/>
          <w:sz w:val="24"/>
          <w:szCs w:val="24"/>
          <w:shd w:val="clear" w:color="auto" w:fill="FFFFFF"/>
        </w:rPr>
        <w:t>%</w:t>
      </w:r>
      <w:r w:rsidR="00437A75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 zmniejszeniem masy pojazdu</w:t>
      </w:r>
      <w:r w:rsidR="000F59DA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437A75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 zużycie paliwa poprawia się o 5-7%. </w:t>
      </w:r>
    </w:p>
    <w:p w:rsidR="00437A75" w:rsidRPr="002B2523" w:rsidRDefault="00437A75" w:rsidP="00965E30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427E15" w:rsidRPr="002B2523" w:rsidRDefault="00427E15" w:rsidP="00965E30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2B2523">
        <w:rPr>
          <w:rFonts w:ascii="Tahoma" w:hAnsi="Tahoma" w:cs="Tahoma"/>
          <w:b/>
          <w:sz w:val="24"/>
          <w:szCs w:val="24"/>
          <w:shd w:val="clear" w:color="auto" w:fill="FFFFFF"/>
        </w:rPr>
        <w:t>Postaw na najlepsze rozwiązania</w:t>
      </w:r>
    </w:p>
    <w:p w:rsidR="008B1C0E" w:rsidRPr="002B2523" w:rsidRDefault="00C54F00" w:rsidP="00204E4D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Obszarem, </w:t>
      </w:r>
      <w:r w:rsidR="002B2D31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który docenia właściwości </w:t>
      </w:r>
      <w:r w:rsidR="004F40EE" w:rsidRPr="002B2523">
        <w:rPr>
          <w:rFonts w:ascii="Tahoma" w:hAnsi="Tahoma" w:cs="Tahoma"/>
          <w:sz w:val="24"/>
          <w:szCs w:val="24"/>
          <w:shd w:val="clear" w:color="auto" w:fill="FFFFFF"/>
        </w:rPr>
        <w:t>tworzyw sztuczn</w:t>
      </w:r>
      <w:r w:rsidR="002B2D31" w:rsidRPr="002B2523">
        <w:rPr>
          <w:rFonts w:ascii="Tahoma" w:hAnsi="Tahoma" w:cs="Tahoma"/>
          <w:sz w:val="24"/>
          <w:szCs w:val="24"/>
          <w:shd w:val="clear" w:color="auto" w:fill="FFFFFF"/>
        </w:rPr>
        <w:t>ych,</w:t>
      </w:r>
      <w:r w:rsidR="004F40EE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BA119D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jest </w:t>
      </w:r>
      <w:r w:rsidR="004F40EE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logistyka i magazynowanie produktów. Pojemniki i kontenery wielokrotnego użytku wykonane z tego materiału gwarantują bezpieczny transport towarów. </w:t>
      </w:r>
      <w:r w:rsidR="00186FBA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Chronią je przed zgnieceniem, wylaniem czy uszkodzeniem. </w:t>
      </w:r>
      <w:r w:rsidR="00BA119D" w:rsidRPr="002B2523">
        <w:rPr>
          <w:rFonts w:ascii="Tahoma" w:hAnsi="Tahoma" w:cs="Tahoma"/>
          <w:sz w:val="24"/>
          <w:szCs w:val="24"/>
          <w:shd w:val="clear" w:color="auto" w:fill="FFFFFF"/>
        </w:rPr>
        <w:lastRenderedPageBreak/>
        <w:t>Opakowani</w:t>
      </w:r>
      <w:r w:rsidR="0049305F" w:rsidRPr="002B2523">
        <w:rPr>
          <w:rFonts w:ascii="Tahoma" w:hAnsi="Tahoma" w:cs="Tahoma"/>
          <w:sz w:val="24"/>
          <w:szCs w:val="24"/>
          <w:shd w:val="clear" w:color="auto" w:fill="FFFFFF"/>
        </w:rPr>
        <w:t>a</w:t>
      </w:r>
      <w:r w:rsidR="00BA119D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 transportowe wielokrotnego użytku </w:t>
      </w:r>
      <w:r w:rsidR="0049305F" w:rsidRPr="002B2523">
        <w:rPr>
          <w:rFonts w:ascii="Tahoma" w:hAnsi="Tahoma" w:cs="Tahoma"/>
          <w:sz w:val="24"/>
          <w:szCs w:val="24"/>
          <w:shd w:val="clear" w:color="auto" w:fill="FFFFFF"/>
        </w:rPr>
        <w:t>są</w:t>
      </w:r>
      <w:r w:rsidR="00BA119D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186FBA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najbardziej </w:t>
      </w:r>
      <w:r w:rsidR="00BA119D" w:rsidRPr="002B2523">
        <w:rPr>
          <w:rFonts w:ascii="Tahoma" w:hAnsi="Tahoma" w:cs="Tahoma"/>
          <w:sz w:val="24"/>
          <w:szCs w:val="24"/>
          <w:shd w:val="clear" w:color="auto" w:fill="FFFFFF"/>
        </w:rPr>
        <w:t>ekologiczną alternatywą dla kartonów i materiałów, które można wykorzystać tylko raz</w:t>
      </w:r>
      <w:r w:rsidR="0049305F" w:rsidRPr="002B2523">
        <w:rPr>
          <w:rFonts w:ascii="Tahoma" w:hAnsi="Tahoma" w:cs="Tahoma"/>
          <w:sz w:val="24"/>
          <w:szCs w:val="24"/>
          <w:shd w:val="clear" w:color="auto" w:fill="FFFFFF"/>
        </w:rPr>
        <w:t>. P</w:t>
      </w:r>
      <w:r w:rsidR="002B2D31" w:rsidRPr="002B2523">
        <w:rPr>
          <w:rFonts w:ascii="Tahoma" w:hAnsi="Tahoma" w:cs="Tahoma"/>
          <w:sz w:val="24"/>
          <w:szCs w:val="24"/>
          <w:shd w:val="clear" w:color="auto" w:fill="FFFFFF"/>
        </w:rPr>
        <w:t>rz</w:t>
      </w:r>
      <w:r w:rsidR="0049305F" w:rsidRPr="002B2523">
        <w:rPr>
          <w:rFonts w:ascii="Tahoma" w:hAnsi="Tahoma" w:cs="Tahoma"/>
          <w:sz w:val="24"/>
          <w:szCs w:val="24"/>
          <w:shd w:val="clear" w:color="auto" w:fill="FFFFFF"/>
        </w:rPr>
        <w:t>ystosowane</w:t>
      </w:r>
      <w:r w:rsidR="002B2D31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 do automatycznej obsługi </w:t>
      </w:r>
      <w:r w:rsidR="0049305F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w inteligentnym magazynie wpisują się w trend zamkniętego obiegu opakowań </w:t>
      </w:r>
      <w:r w:rsidR="004D1B0E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- pomiędzy producentem towaru, </w:t>
      </w:r>
      <w:r w:rsidR="00204E4D" w:rsidRPr="002B2523">
        <w:rPr>
          <w:rFonts w:ascii="Tahoma" w:hAnsi="Tahoma" w:cs="Tahoma"/>
          <w:sz w:val="24"/>
          <w:szCs w:val="24"/>
          <w:shd w:val="clear" w:color="auto" w:fill="FFFFFF"/>
        </w:rPr>
        <w:t>centrum logistycznym i</w:t>
      </w:r>
      <w:r w:rsidR="004D1B0E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 dystrybutorem lub handlem. </w:t>
      </w:r>
      <w:r w:rsidR="00204E4D" w:rsidRPr="002B2523">
        <w:rPr>
          <w:rFonts w:ascii="Tahoma" w:hAnsi="Tahoma" w:cs="Tahoma"/>
          <w:sz w:val="24"/>
          <w:szCs w:val="24"/>
          <w:shd w:val="clear" w:color="auto" w:fill="FFFFFF"/>
        </w:rPr>
        <w:t>Aby cała machina działała gładko, na każdym etapie musimy wiedzieć 3 rzeczy - ile opakowań jest w obiegu, gdzie się aktualnie znajdują i jak</w:t>
      </w:r>
      <w:r w:rsidR="002B3552" w:rsidRPr="002B2523">
        <w:rPr>
          <w:rFonts w:ascii="Tahoma" w:hAnsi="Tahoma" w:cs="Tahoma"/>
          <w:sz w:val="24"/>
          <w:szCs w:val="24"/>
          <w:shd w:val="clear" w:color="auto" w:fill="FFFFFF"/>
        </w:rPr>
        <w:t>i</w:t>
      </w:r>
      <w:r w:rsidR="00204E4D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 mają status. </w:t>
      </w:r>
      <w:r w:rsidR="002B3552" w:rsidRPr="002B2523">
        <w:rPr>
          <w:rFonts w:ascii="Tahoma" w:hAnsi="Tahoma" w:cs="Tahoma"/>
          <w:sz w:val="24"/>
          <w:szCs w:val="24"/>
          <w:shd w:val="clear" w:color="auto" w:fill="FFFFFF"/>
        </w:rPr>
        <w:t>Wszystkie te informacje są zawsze w zasięgu ręki dzi</w:t>
      </w:r>
      <w:r w:rsidR="008B1C0E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ęki odpowiedniemu </w:t>
      </w:r>
      <w:r w:rsidR="002B3552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oznakowaniu. </w:t>
      </w:r>
      <w:r w:rsidR="008B1C0E" w:rsidRPr="002B2523">
        <w:rPr>
          <w:rFonts w:ascii="Tahoma" w:hAnsi="Tahoma" w:cs="Tahoma"/>
          <w:sz w:val="24"/>
          <w:szCs w:val="24"/>
          <w:shd w:val="clear" w:color="auto" w:fill="FFFFFF"/>
        </w:rPr>
        <w:t>Dlatego wymagają niezawodnej etykiety.</w:t>
      </w:r>
    </w:p>
    <w:p w:rsidR="008B1C0E" w:rsidRPr="002B2523" w:rsidRDefault="008B1C0E" w:rsidP="00204E4D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4677CC" w:rsidRPr="002B2523" w:rsidRDefault="008B1C0E" w:rsidP="00965E30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2B2523">
        <w:rPr>
          <w:rFonts w:ascii="Tahoma" w:hAnsi="Tahoma" w:cs="Tahoma"/>
          <w:b/>
          <w:sz w:val="24"/>
          <w:szCs w:val="24"/>
          <w:shd w:val="clear" w:color="auto" w:fill="FFFFFF"/>
        </w:rPr>
        <w:t>Czym się kierować przy wyborze etykiety?</w:t>
      </w:r>
    </w:p>
    <w:p w:rsidR="00F84F6B" w:rsidRDefault="000F59DA" w:rsidP="00561FBD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Co </w:t>
      </w:r>
      <w:r w:rsidR="00561FBD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oferuje rynek? </w:t>
      </w:r>
      <w:r w:rsidR="00AC6F43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Najtańsze rozwiązanie to „cienkie” etykiety z nadrukiem. Te </w:t>
      </w:r>
      <w:r w:rsidR="00AC6F43" w:rsidRPr="002B2523">
        <w:rPr>
          <w:rFonts w:ascii="Tahoma" w:hAnsi="Tahoma" w:cs="Tahoma"/>
          <w:sz w:val="24"/>
          <w:szCs w:val="24"/>
        </w:rPr>
        <w:t>s</w:t>
      </w:r>
      <w:r w:rsidR="00561FBD" w:rsidRPr="002B2523">
        <w:rPr>
          <w:rFonts w:ascii="Tahoma" w:hAnsi="Tahoma" w:cs="Tahoma"/>
          <w:sz w:val="24"/>
          <w:szCs w:val="24"/>
        </w:rPr>
        <w:t>tandardow</w:t>
      </w:r>
      <w:r w:rsidR="00AC6F43" w:rsidRPr="002B2523">
        <w:rPr>
          <w:rFonts w:ascii="Tahoma" w:hAnsi="Tahoma" w:cs="Tahoma"/>
          <w:sz w:val="24"/>
          <w:szCs w:val="24"/>
        </w:rPr>
        <w:t>e</w:t>
      </w:r>
      <w:r w:rsidR="00561FBD" w:rsidRPr="002B2523">
        <w:rPr>
          <w:rFonts w:ascii="Tahoma" w:hAnsi="Tahoma" w:cs="Tahoma"/>
          <w:sz w:val="24"/>
          <w:szCs w:val="24"/>
        </w:rPr>
        <w:t xml:space="preserve"> etykiet</w:t>
      </w:r>
      <w:r w:rsidR="00AC6F43" w:rsidRPr="002B2523">
        <w:rPr>
          <w:rFonts w:ascii="Tahoma" w:hAnsi="Tahoma" w:cs="Tahoma"/>
          <w:sz w:val="24"/>
          <w:szCs w:val="24"/>
        </w:rPr>
        <w:t>y</w:t>
      </w:r>
      <w:r w:rsidR="00561FBD" w:rsidRPr="002B2523">
        <w:rPr>
          <w:rFonts w:ascii="Tahoma" w:hAnsi="Tahoma" w:cs="Tahoma"/>
          <w:sz w:val="24"/>
          <w:szCs w:val="24"/>
        </w:rPr>
        <w:t xml:space="preserve"> foliow</w:t>
      </w:r>
      <w:r w:rsidR="00AC6F43" w:rsidRPr="002B2523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,</w:t>
      </w:r>
      <w:r w:rsidR="00561FBD" w:rsidRPr="002B2523">
        <w:rPr>
          <w:rFonts w:ascii="Tahoma" w:hAnsi="Tahoma" w:cs="Tahoma"/>
          <w:sz w:val="24"/>
          <w:szCs w:val="24"/>
        </w:rPr>
        <w:t xml:space="preserve"> z odpowiednio dobranym klejem</w:t>
      </w:r>
      <w:r>
        <w:rPr>
          <w:rFonts w:ascii="Tahoma" w:hAnsi="Tahoma" w:cs="Tahoma"/>
          <w:sz w:val="24"/>
          <w:szCs w:val="24"/>
        </w:rPr>
        <w:t>,</w:t>
      </w:r>
      <w:r w:rsidR="00AC6F43" w:rsidRPr="002B2523">
        <w:rPr>
          <w:rFonts w:ascii="Tahoma" w:hAnsi="Tahoma" w:cs="Tahoma"/>
          <w:sz w:val="24"/>
          <w:szCs w:val="24"/>
        </w:rPr>
        <w:t xml:space="preserve"> sprawdzają się</w:t>
      </w:r>
      <w:r w:rsidR="00561FBD" w:rsidRPr="002B2523">
        <w:rPr>
          <w:rFonts w:ascii="Tahoma" w:hAnsi="Tahoma" w:cs="Tahoma"/>
          <w:sz w:val="24"/>
          <w:szCs w:val="24"/>
        </w:rPr>
        <w:t xml:space="preserve"> gdy powierzchnia </w:t>
      </w:r>
      <w:r w:rsidR="00AC6F43" w:rsidRPr="002B2523">
        <w:rPr>
          <w:rFonts w:ascii="Tahoma" w:hAnsi="Tahoma" w:cs="Tahoma"/>
          <w:sz w:val="24"/>
          <w:szCs w:val="24"/>
        </w:rPr>
        <w:t xml:space="preserve">pojemnika </w:t>
      </w:r>
      <w:r w:rsidR="00561FBD" w:rsidRPr="002B2523">
        <w:rPr>
          <w:rFonts w:ascii="Tahoma" w:hAnsi="Tahoma" w:cs="Tahoma"/>
          <w:sz w:val="24"/>
          <w:szCs w:val="24"/>
        </w:rPr>
        <w:t>jest płaska</w:t>
      </w:r>
      <w:r w:rsidR="00AC6F43" w:rsidRPr="002B2523">
        <w:rPr>
          <w:rFonts w:ascii="Tahoma" w:hAnsi="Tahoma" w:cs="Tahoma"/>
          <w:sz w:val="24"/>
          <w:szCs w:val="24"/>
        </w:rPr>
        <w:t>. E</w:t>
      </w:r>
      <w:r w:rsidR="00561FBD" w:rsidRPr="002B2523">
        <w:rPr>
          <w:rFonts w:ascii="Tahoma" w:hAnsi="Tahoma" w:cs="Tahoma"/>
          <w:sz w:val="24"/>
          <w:szCs w:val="24"/>
        </w:rPr>
        <w:t>tykiety wielowarstwowe do zastoso</w:t>
      </w:r>
      <w:r w:rsidR="00F84F6B" w:rsidRPr="002B2523">
        <w:rPr>
          <w:rFonts w:ascii="Tahoma" w:hAnsi="Tahoma" w:cs="Tahoma"/>
          <w:sz w:val="24"/>
          <w:szCs w:val="24"/>
        </w:rPr>
        <w:t xml:space="preserve">wań wewnętrznych, </w:t>
      </w:r>
      <w:r w:rsidR="00561FBD" w:rsidRPr="002B2523">
        <w:rPr>
          <w:rFonts w:ascii="Tahoma" w:hAnsi="Tahoma" w:cs="Tahoma"/>
          <w:sz w:val="24"/>
          <w:szCs w:val="24"/>
        </w:rPr>
        <w:t>z nadrukiem</w:t>
      </w:r>
      <w:r w:rsidR="00AC6F43" w:rsidRPr="002B2523">
        <w:rPr>
          <w:rFonts w:ascii="Tahoma" w:hAnsi="Tahoma" w:cs="Tahoma"/>
          <w:sz w:val="24"/>
          <w:szCs w:val="24"/>
        </w:rPr>
        <w:t>, stosuje się gdy</w:t>
      </w:r>
      <w:r w:rsidR="00561FBD" w:rsidRPr="002B2523">
        <w:rPr>
          <w:rFonts w:ascii="Tahoma" w:hAnsi="Tahoma" w:cs="Tahoma"/>
          <w:sz w:val="24"/>
          <w:szCs w:val="24"/>
        </w:rPr>
        <w:t xml:space="preserve"> miejsce naklejenia etykiety jest chropowate</w:t>
      </w:r>
      <w:r w:rsidR="00F84F6B" w:rsidRPr="002B2523">
        <w:rPr>
          <w:rFonts w:ascii="Tahoma" w:hAnsi="Tahoma" w:cs="Tahoma"/>
          <w:sz w:val="24"/>
          <w:szCs w:val="24"/>
        </w:rPr>
        <w:t xml:space="preserve">. Wszystkie nierówności powierzchni </w:t>
      </w:r>
      <w:r w:rsidR="00561FBD" w:rsidRPr="002B2523">
        <w:rPr>
          <w:rFonts w:ascii="Tahoma" w:hAnsi="Tahoma" w:cs="Tahoma"/>
          <w:sz w:val="24"/>
          <w:szCs w:val="24"/>
        </w:rPr>
        <w:t>równomiernie wypełnia</w:t>
      </w:r>
      <w:r w:rsidR="00F84F6B" w:rsidRPr="002B2523">
        <w:rPr>
          <w:rFonts w:ascii="Tahoma" w:hAnsi="Tahoma" w:cs="Tahoma"/>
          <w:sz w:val="24"/>
          <w:szCs w:val="24"/>
        </w:rPr>
        <w:t xml:space="preserve"> pianka</w:t>
      </w:r>
      <w:r w:rsidR="00561FBD" w:rsidRPr="002B2523">
        <w:rPr>
          <w:rFonts w:ascii="Tahoma" w:hAnsi="Tahoma" w:cs="Tahoma"/>
          <w:sz w:val="24"/>
          <w:szCs w:val="24"/>
        </w:rPr>
        <w:t xml:space="preserve">, </w:t>
      </w:r>
      <w:r w:rsidR="002B2523">
        <w:rPr>
          <w:rFonts w:ascii="Tahoma" w:hAnsi="Tahoma" w:cs="Tahoma"/>
          <w:sz w:val="24"/>
          <w:szCs w:val="24"/>
        </w:rPr>
        <w:t>zwiększając</w:t>
      </w:r>
      <w:r w:rsidR="00561FBD" w:rsidRPr="002B2523">
        <w:rPr>
          <w:rFonts w:ascii="Tahoma" w:hAnsi="Tahoma" w:cs="Tahoma"/>
          <w:sz w:val="24"/>
          <w:szCs w:val="24"/>
        </w:rPr>
        <w:t xml:space="preserve"> przyczepność etykiety do </w:t>
      </w:r>
      <w:r w:rsidR="00F84F6B" w:rsidRPr="002B2523">
        <w:rPr>
          <w:rFonts w:ascii="Tahoma" w:hAnsi="Tahoma" w:cs="Tahoma"/>
          <w:sz w:val="24"/>
          <w:szCs w:val="24"/>
        </w:rPr>
        <w:t>pojemnika. Et</w:t>
      </w:r>
      <w:r w:rsidR="00561FBD" w:rsidRPr="002B2523">
        <w:rPr>
          <w:rFonts w:ascii="Tahoma" w:hAnsi="Tahoma" w:cs="Tahoma"/>
          <w:sz w:val="24"/>
          <w:szCs w:val="24"/>
        </w:rPr>
        <w:t xml:space="preserve">ykieta pozostaje </w:t>
      </w:r>
      <w:r w:rsidR="00F84F6B" w:rsidRPr="002B2523">
        <w:rPr>
          <w:rFonts w:ascii="Tahoma" w:hAnsi="Tahoma" w:cs="Tahoma"/>
          <w:sz w:val="24"/>
          <w:szCs w:val="24"/>
        </w:rPr>
        <w:t xml:space="preserve">przy tym </w:t>
      </w:r>
      <w:r w:rsidR="00561FBD" w:rsidRPr="002B2523">
        <w:rPr>
          <w:rFonts w:ascii="Tahoma" w:hAnsi="Tahoma" w:cs="Tahoma"/>
          <w:sz w:val="24"/>
          <w:szCs w:val="24"/>
        </w:rPr>
        <w:t>płaska, co podnosi walory estetyczne oznaczenia i jakość odczytu kodu</w:t>
      </w:r>
      <w:r w:rsidR="00F84F6B" w:rsidRPr="002B2523">
        <w:rPr>
          <w:rFonts w:ascii="Tahoma" w:hAnsi="Tahoma" w:cs="Tahoma"/>
          <w:sz w:val="24"/>
          <w:szCs w:val="24"/>
        </w:rPr>
        <w:t>.</w:t>
      </w:r>
      <w:r w:rsidR="00F84F6B" w:rsidRPr="002B252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F84F6B" w:rsidRPr="002B2523">
        <w:rPr>
          <w:rFonts w:ascii="Tahoma" w:hAnsi="Tahoma" w:cs="Tahoma"/>
          <w:sz w:val="24"/>
          <w:szCs w:val="24"/>
        </w:rPr>
        <w:t>E</w:t>
      </w:r>
      <w:r w:rsidR="00561FBD" w:rsidRPr="002B2523">
        <w:rPr>
          <w:rFonts w:ascii="Tahoma" w:hAnsi="Tahoma" w:cs="Tahoma"/>
          <w:sz w:val="24"/>
          <w:szCs w:val="24"/>
        </w:rPr>
        <w:t xml:space="preserve">tykiety wielowarstwowe </w:t>
      </w:r>
      <w:r w:rsidR="00F84F6B" w:rsidRPr="002B2523">
        <w:rPr>
          <w:rFonts w:ascii="Tahoma" w:hAnsi="Tahoma" w:cs="Tahoma"/>
          <w:sz w:val="24"/>
          <w:szCs w:val="24"/>
        </w:rPr>
        <w:t>z nadrukiem</w:t>
      </w:r>
      <w:r>
        <w:rPr>
          <w:rFonts w:ascii="Tahoma" w:hAnsi="Tahoma" w:cs="Tahoma"/>
          <w:sz w:val="24"/>
          <w:szCs w:val="24"/>
        </w:rPr>
        <w:t>,</w:t>
      </w:r>
      <w:r w:rsidR="00F84F6B" w:rsidRPr="002B2523">
        <w:rPr>
          <w:rFonts w:ascii="Tahoma" w:hAnsi="Tahoma" w:cs="Tahoma"/>
          <w:sz w:val="24"/>
          <w:szCs w:val="24"/>
        </w:rPr>
        <w:t xml:space="preserve"> </w:t>
      </w:r>
      <w:r w:rsidR="00561FBD" w:rsidRPr="002B2523">
        <w:rPr>
          <w:rFonts w:ascii="Tahoma" w:hAnsi="Tahoma" w:cs="Tahoma"/>
          <w:sz w:val="24"/>
          <w:szCs w:val="24"/>
        </w:rPr>
        <w:t>do stosowania w ekstremalnych warunkach</w:t>
      </w:r>
      <w:r>
        <w:rPr>
          <w:rFonts w:ascii="Tahoma" w:hAnsi="Tahoma" w:cs="Tahoma"/>
          <w:sz w:val="24"/>
          <w:szCs w:val="24"/>
        </w:rPr>
        <w:t>,</w:t>
      </w:r>
      <w:r w:rsidR="00561FBD" w:rsidRPr="002B2523">
        <w:rPr>
          <w:rFonts w:ascii="Tahoma" w:hAnsi="Tahoma" w:cs="Tahoma"/>
          <w:sz w:val="24"/>
          <w:szCs w:val="24"/>
        </w:rPr>
        <w:t xml:space="preserve"> </w:t>
      </w:r>
      <w:r w:rsidR="00F84F6B" w:rsidRPr="002B2523">
        <w:rPr>
          <w:rFonts w:ascii="Tahoma" w:hAnsi="Tahoma" w:cs="Tahoma"/>
          <w:sz w:val="24"/>
          <w:szCs w:val="24"/>
        </w:rPr>
        <w:t>sprawdzają się</w:t>
      </w:r>
      <w:r w:rsidR="00561FBD" w:rsidRPr="002B2523">
        <w:rPr>
          <w:rFonts w:ascii="Tahoma" w:hAnsi="Tahoma" w:cs="Tahoma"/>
          <w:sz w:val="24"/>
          <w:szCs w:val="24"/>
        </w:rPr>
        <w:t xml:space="preserve"> </w:t>
      </w:r>
      <w:r w:rsidR="00F84F6B" w:rsidRPr="002B2523">
        <w:rPr>
          <w:rFonts w:ascii="Tahoma" w:hAnsi="Tahoma" w:cs="Tahoma"/>
          <w:sz w:val="24"/>
          <w:szCs w:val="24"/>
        </w:rPr>
        <w:t>gdy</w:t>
      </w:r>
      <w:r w:rsidR="00561FBD" w:rsidRPr="002B2523">
        <w:rPr>
          <w:rFonts w:ascii="Tahoma" w:hAnsi="Tahoma" w:cs="Tahoma"/>
          <w:sz w:val="24"/>
          <w:szCs w:val="24"/>
        </w:rPr>
        <w:t xml:space="preserve"> </w:t>
      </w:r>
      <w:r w:rsidR="00F84F6B" w:rsidRPr="002B2523">
        <w:rPr>
          <w:rFonts w:ascii="Tahoma" w:hAnsi="Tahoma" w:cs="Tahoma"/>
          <w:sz w:val="24"/>
          <w:szCs w:val="24"/>
        </w:rPr>
        <w:t xml:space="preserve">pojemniki są </w:t>
      </w:r>
      <w:r w:rsidR="00561FBD" w:rsidRPr="002B2523">
        <w:rPr>
          <w:rFonts w:ascii="Tahoma" w:hAnsi="Tahoma" w:cs="Tahoma"/>
          <w:sz w:val="24"/>
          <w:szCs w:val="24"/>
        </w:rPr>
        <w:t>narażon</w:t>
      </w:r>
      <w:r w:rsidR="00F84F6B" w:rsidRPr="002B2523">
        <w:rPr>
          <w:rFonts w:ascii="Tahoma" w:hAnsi="Tahoma" w:cs="Tahoma"/>
          <w:sz w:val="24"/>
          <w:szCs w:val="24"/>
        </w:rPr>
        <w:t>e</w:t>
      </w:r>
      <w:r w:rsidR="00561FBD" w:rsidRPr="002B2523">
        <w:rPr>
          <w:rFonts w:ascii="Tahoma" w:hAnsi="Tahoma" w:cs="Tahoma"/>
          <w:sz w:val="24"/>
          <w:szCs w:val="24"/>
        </w:rPr>
        <w:t xml:space="preserve"> na działanie skrajnie </w:t>
      </w:r>
      <w:r w:rsidR="00F84F6B" w:rsidRPr="002B2523">
        <w:rPr>
          <w:rFonts w:ascii="Tahoma" w:hAnsi="Tahoma" w:cs="Tahoma"/>
          <w:sz w:val="24"/>
          <w:szCs w:val="24"/>
        </w:rPr>
        <w:t>niekorzystnych czynników.</w:t>
      </w:r>
      <w:r w:rsidR="00561FBD" w:rsidRPr="002B2523">
        <w:rPr>
          <w:rFonts w:ascii="Tahoma" w:hAnsi="Tahoma" w:cs="Tahoma"/>
          <w:sz w:val="24"/>
          <w:szCs w:val="24"/>
        </w:rPr>
        <w:t xml:space="preserve"> </w:t>
      </w:r>
      <w:r w:rsidR="00F84F6B" w:rsidRPr="002B2523">
        <w:rPr>
          <w:rFonts w:ascii="Tahoma" w:hAnsi="Tahoma" w:cs="Tahoma"/>
          <w:sz w:val="24"/>
          <w:szCs w:val="24"/>
        </w:rPr>
        <w:t>Etykiety tego typu są</w:t>
      </w:r>
      <w:r w:rsidR="00561FBD" w:rsidRPr="002B2523">
        <w:rPr>
          <w:rFonts w:ascii="Tahoma" w:hAnsi="Tahoma" w:cs="Tahoma"/>
          <w:sz w:val="24"/>
          <w:szCs w:val="24"/>
        </w:rPr>
        <w:t xml:space="preserve"> odporne na warunki atmosferyczne i promieniowanie UV. </w:t>
      </w:r>
      <w:r w:rsidR="002B2523">
        <w:rPr>
          <w:rFonts w:ascii="Tahoma" w:hAnsi="Tahoma" w:cs="Tahoma"/>
          <w:sz w:val="24"/>
          <w:szCs w:val="24"/>
        </w:rPr>
        <w:t>Z kolei e</w:t>
      </w:r>
      <w:r w:rsidR="00561FBD" w:rsidRPr="002B2523">
        <w:rPr>
          <w:rFonts w:ascii="Tahoma" w:hAnsi="Tahoma" w:cs="Tahoma"/>
          <w:sz w:val="24"/>
          <w:szCs w:val="24"/>
        </w:rPr>
        <w:t xml:space="preserve">tykiety z wklejonym znacznikiem RFID </w:t>
      </w:r>
      <w:r w:rsidR="002B2523" w:rsidRPr="002B2523">
        <w:rPr>
          <w:rFonts w:ascii="Tahoma" w:hAnsi="Tahoma" w:cs="Tahoma"/>
          <w:sz w:val="24"/>
          <w:szCs w:val="24"/>
        </w:rPr>
        <w:t xml:space="preserve">wykorzystują fale radiowe w celu identyfikacji obiektu. </w:t>
      </w:r>
      <w:r w:rsidR="002B2523">
        <w:rPr>
          <w:rFonts w:ascii="Tahoma" w:hAnsi="Tahoma" w:cs="Tahoma"/>
          <w:sz w:val="24"/>
          <w:szCs w:val="24"/>
        </w:rPr>
        <w:t>Jeśli nie wiesz, co jest dla ciebie najlepsze, zdaj się na fachowców. D</w:t>
      </w:r>
      <w:r w:rsidR="002B2523" w:rsidRPr="002B2523">
        <w:rPr>
          <w:rFonts w:ascii="Tahoma" w:hAnsi="Tahoma" w:cs="Tahoma"/>
          <w:sz w:val="24"/>
          <w:szCs w:val="24"/>
        </w:rPr>
        <w:t>ostos</w:t>
      </w:r>
      <w:r w:rsidR="002B2523">
        <w:rPr>
          <w:rFonts w:ascii="Tahoma" w:hAnsi="Tahoma" w:cs="Tahoma"/>
          <w:sz w:val="24"/>
          <w:szCs w:val="24"/>
        </w:rPr>
        <w:t>ują</w:t>
      </w:r>
      <w:r w:rsidR="002B2523" w:rsidRPr="002B2523">
        <w:rPr>
          <w:rFonts w:ascii="Tahoma" w:hAnsi="Tahoma" w:cs="Tahoma"/>
          <w:sz w:val="24"/>
          <w:szCs w:val="24"/>
        </w:rPr>
        <w:t xml:space="preserve"> </w:t>
      </w:r>
      <w:r w:rsidR="002B2523">
        <w:rPr>
          <w:rFonts w:ascii="Tahoma" w:hAnsi="Tahoma" w:cs="Tahoma"/>
          <w:sz w:val="24"/>
          <w:szCs w:val="24"/>
        </w:rPr>
        <w:t xml:space="preserve">swoje </w:t>
      </w:r>
      <w:r w:rsidR="002B2523" w:rsidRPr="002B2523">
        <w:rPr>
          <w:rFonts w:ascii="Tahoma" w:hAnsi="Tahoma" w:cs="Tahoma"/>
          <w:sz w:val="24"/>
          <w:szCs w:val="24"/>
        </w:rPr>
        <w:t>rozwiąza</w:t>
      </w:r>
      <w:r w:rsidR="002B2523">
        <w:rPr>
          <w:rFonts w:ascii="Tahoma" w:hAnsi="Tahoma" w:cs="Tahoma"/>
          <w:sz w:val="24"/>
          <w:szCs w:val="24"/>
        </w:rPr>
        <w:t xml:space="preserve">nia </w:t>
      </w:r>
      <w:r w:rsidR="002B2523" w:rsidRPr="002B2523">
        <w:rPr>
          <w:rFonts w:ascii="Tahoma" w:hAnsi="Tahoma" w:cs="Tahoma"/>
          <w:sz w:val="24"/>
          <w:szCs w:val="24"/>
        </w:rPr>
        <w:t>systemow</w:t>
      </w:r>
      <w:r w:rsidR="002B2523">
        <w:rPr>
          <w:rFonts w:ascii="Tahoma" w:hAnsi="Tahoma" w:cs="Tahoma"/>
          <w:sz w:val="24"/>
          <w:szCs w:val="24"/>
        </w:rPr>
        <w:t>e</w:t>
      </w:r>
      <w:r w:rsidR="002B2523" w:rsidRPr="002B2523">
        <w:rPr>
          <w:rFonts w:ascii="Tahoma" w:hAnsi="Tahoma" w:cs="Tahoma"/>
          <w:sz w:val="24"/>
          <w:szCs w:val="24"/>
        </w:rPr>
        <w:t xml:space="preserve"> do </w:t>
      </w:r>
      <w:r w:rsidR="002B2523">
        <w:rPr>
          <w:rFonts w:ascii="Tahoma" w:hAnsi="Tahoma" w:cs="Tahoma"/>
          <w:sz w:val="24"/>
          <w:szCs w:val="24"/>
        </w:rPr>
        <w:t>twoich potrzeb.</w:t>
      </w:r>
    </w:p>
    <w:p w:rsidR="002B2523" w:rsidRPr="00973487" w:rsidRDefault="002C2BD1" w:rsidP="00561FBD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973487">
        <w:rPr>
          <w:rFonts w:ascii="Tahoma" w:hAnsi="Tahoma" w:cs="Tahoma"/>
          <w:sz w:val="24"/>
          <w:szCs w:val="24"/>
          <w:shd w:val="clear" w:color="auto" w:fill="FFFFFF"/>
        </w:rPr>
        <w:t xml:space="preserve"> - </w:t>
      </w:r>
      <w:r w:rsidRPr="00973487">
        <w:rPr>
          <w:rFonts w:ascii="Tahoma" w:hAnsi="Tahoma" w:cs="Tahoma"/>
          <w:i/>
          <w:sz w:val="24"/>
          <w:szCs w:val="24"/>
          <w:shd w:val="clear" w:color="auto" w:fill="FFFFFF"/>
        </w:rPr>
        <w:t>Właściwie</w:t>
      </w:r>
      <w:r w:rsidR="002B2523" w:rsidRPr="00973487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 zadrukowane etykiety, zapewniające prawidłowe działanie procesu logistycznego, zawierają kod 1D lub 2D, numer w postaci znaków oraz logo lub nazwę właściciela</w:t>
      </w:r>
      <w:r w:rsidRPr="00973487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 </w:t>
      </w:r>
      <w:r w:rsidRPr="00973487">
        <w:rPr>
          <w:rFonts w:ascii="Tahoma" w:hAnsi="Tahoma" w:cs="Tahoma"/>
          <w:sz w:val="24"/>
          <w:szCs w:val="24"/>
          <w:shd w:val="clear" w:color="auto" w:fill="FFFFFF"/>
        </w:rPr>
        <w:t xml:space="preserve">– tłumaczy </w:t>
      </w:r>
      <w:r w:rsidR="004F6314" w:rsidRPr="00973487">
        <w:rPr>
          <w:rFonts w:ascii="Tahoma" w:hAnsi="Tahoma" w:cs="Tahoma"/>
          <w:sz w:val="24"/>
          <w:szCs w:val="24"/>
          <w:shd w:val="clear" w:color="auto" w:fill="FFFFFF"/>
        </w:rPr>
        <w:t xml:space="preserve">Aleksander Wolny </w:t>
      </w:r>
      <w:r w:rsidRPr="00973487">
        <w:rPr>
          <w:rFonts w:ascii="Tahoma" w:hAnsi="Tahoma" w:cs="Tahoma"/>
          <w:sz w:val="24"/>
          <w:szCs w:val="24"/>
          <w:shd w:val="clear" w:color="auto" w:fill="FFFFFF"/>
        </w:rPr>
        <w:t>z Etisoft.</w:t>
      </w:r>
      <w:r w:rsidR="002B2523" w:rsidRPr="00973487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5074F3" w:rsidRPr="00973487">
        <w:rPr>
          <w:rFonts w:ascii="Tahoma" w:hAnsi="Tahoma" w:cs="Tahoma"/>
          <w:sz w:val="24"/>
          <w:szCs w:val="24"/>
          <w:shd w:val="clear" w:color="auto" w:fill="FFFFFF"/>
        </w:rPr>
        <w:t xml:space="preserve">Co istotne, etykietami można </w:t>
      </w:r>
      <w:r w:rsidR="00973487" w:rsidRPr="00973487">
        <w:rPr>
          <w:rFonts w:ascii="Tahoma" w:hAnsi="Tahoma" w:cs="Tahoma"/>
          <w:sz w:val="24"/>
          <w:szCs w:val="24"/>
          <w:shd w:val="clear" w:color="auto" w:fill="FFFFFF"/>
        </w:rPr>
        <w:t xml:space="preserve">oznaczać również palety wykonane z tworzywa sztucznego. </w:t>
      </w:r>
      <w:r w:rsidR="002B2523" w:rsidRPr="00973487">
        <w:rPr>
          <w:rFonts w:ascii="Tahoma" w:hAnsi="Tahoma" w:cs="Tahoma"/>
          <w:sz w:val="24"/>
          <w:szCs w:val="24"/>
          <w:shd w:val="clear" w:color="auto" w:fill="FFFFFF"/>
        </w:rPr>
        <w:t xml:space="preserve">Żeby przetrwać cały proces kompletacji i logistyki etykiety muszą być </w:t>
      </w:r>
      <w:r w:rsidR="005074F3" w:rsidRPr="00973487">
        <w:rPr>
          <w:rFonts w:ascii="Tahoma" w:hAnsi="Tahoma" w:cs="Tahoma"/>
          <w:sz w:val="24"/>
          <w:szCs w:val="24"/>
          <w:shd w:val="clear" w:color="auto" w:fill="FFFFFF"/>
        </w:rPr>
        <w:t xml:space="preserve">jednak </w:t>
      </w:r>
      <w:r w:rsidR="002B2523" w:rsidRPr="00973487">
        <w:rPr>
          <w:rFonts w:ascii="Tahoma" w:hAnsi="Tahoma" w:cs="Tahoma"/>
          <w:sz w:val="24"/>
          <w:szCs w:val="24"/>
          <w:shd w:val="clear" w:color="auto" w:fill="FFFFFF"/>
        </w:rPr>
        <w:t>trwałe. W praktyce oznacza to, że etykiety samoprzylepne same się nie odkleją</w:t>
      </w:r>
      <w:r w:rsidRPr="00973487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2B2523" w:rsidRPr="00973487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973487">
        <w:rPr>
          <w:rFonts w:ascii="Tahoma" w:hAnsi="Tahoma" w:cs="Tahoma"/>
          <w:sz w:val="24"/>
          <w:szCs w:val="24"/>
          <w:shd w:val="clear" w:color="auto" w:fill="FFFFFF"/>
        </w:rPr>
        <w:t xml:space="preserve">- </w:t>
      </w:r>
      <w:r w:rsidRPr="00973487">
        <w:rPr>
          <w:rFonts w:ascii="Tahoma" w:hAnsi="Tahoma" w:cs="Tahoma"/>
          <w:i/>
          <w:sz w:val="24"/>
          <w:szCs w:val="24"/>
          <w:shd w:val="clear" w:color="auto" w:fill="FFFFFF"/>
        </w:rPr>
        <w:t>Dzięki</w:t>
      </w:r>
      <w:r w:rsidR="002B2523" w:rsidRPr="00973487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 naszemu wewnętrznemu laboratorium, testujemy etykiety, aby upewnić się, że będą trwałe na każdym rodzaju tworzywa. </w:t>
      </w:r>
      <w:r w:rsidRPr="00973487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Pamiętamy jednak o ekologii - </w:t>
      </w:r>
      <w:r w:rsidR="002B2523" w:rsidRPr="00973487">
        <w:rPr>
          <w:rFonts w:ascii="Tahoma" w:hAnsi="Tahoma" w:cs="Tahoma"/>
          <w:i/>
          <w:sz w:val="24"/>
          <w:szCs w:val="24"/>
          <w:shd w:val="clear" w:color="auto" w:fill="FFFFFF"/>
        </w:rPr>
        <w:t>tworząc etykiety, które pomagają firmom w znakowaniu pojemników wielokrotnego użytku, przyczyniamy się do ochrony środowiska</w:t>
      </w:r>
      <w:r w:rsidR="002B2523" w:rsidRPr="00973487">
        <w:rPr>
          <w:rFonts w:ascii="Tahoma" w:hAnsi="Tahoma" w:cs="Tahoma"/>
          <w:sz w:val="24"/>
          <w:szCs w:val="24"/>
          <w:shd w:val="clear" w:color="auto" w:fill="FFFFFF"/>
        </w:rPr>
        <w:t xml:space="preserve"> – podkreśla </w:t>
      </w:r>
      <w:r w:rsidR="002B2523" w:rsidRPr="00973487">
        <w:rPr>
          <w:rFonts w:ascii="Tahoma" w:hAnsi="Tahoma" w:cs="Tahoma"/>
          <w:sz w:val="24"/>
          <w:szCs w:val="24"/>
          <w:shd w:val="clear" w:color="auto" w:fill="FFFFFF"/>
        </w:rPr>
        <w:lastRenderedPageBreak/>
        <w:t xml:space="preserve">ekspert z Etisoft. </w:t>
      </w:r>
    </w:p>
    <w:sectPr w:rsidR="002B2523" w:rsidRPr="00973487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BD75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B390E" w16cex:dateUtc="2020-03-05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BD7523" w16cid:durableId="220B390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8C" w:rsidRDefault="00D0028C" w:rsidP="00812127">
      <w:r>
        <w:separator/>
      </w:r>
    </w:p>
  </w:endnote>
  <w:endnote w:type="continuationSeparator" w:id="0">
    <w:p w:rsidR="00D0028C" w:rsidRDefault="00D0028C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9041E5" w:rsidRDefault="0062159D" w:rsidP="0062159D">
    <w:pPr>
      <w:spacing w:before="100"/>
      <w:ind w:left="120"/>
      <w:rPr>
        <w:rFonts w:ascii="Lato" w:hAnsi="Lato"/>
        <w:b/>
        <w:sz w:val="18"/>
        <w:lang w:val="en-US"/>
      </w:rPr>
    </w:pPr>
    <w:r w:rsidRPr="0062159D"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25096</wp:posOffset>
          </wp:positionV>
          <wp:extent cx="536575" cy="40957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10C6" w:rsidRPr="004110C6">
      <w:rPr>
        <w:noProof/>
      </w:rPr>
      <w:pict>
        <v:line id="Line 1" o:spid="_x0000_s4097" style="position:absolute;left:0;text-align:left;z-index:-251657728;visibility:visible;mso-wrap-distance-left:0;mso-wrap-distance-top:-3e-5mm;mso-wrap-distance-right:0;mso-wrap-distance-bottom:-3e-5mm;mso-position-horizontal-relative:page;mso-position-vertical-relative:text" from="36pt,-.6pt" to="559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" strokecolor="#b61e42" strokeweight=".25011mm">
          <w10:wrap type="topAndBottom" anchorx="page"/>
        </v:line>
      </w:pict>
    </w:r>
    <w:r w:rsidR="009041E5" w:rsidRPr="009041E5">
      <w:rPr>
        <w:rFonts w:ascii="Lato" w:hAnsi="Lato"/>
        <w:b/>
        <w:color w:val="00234B"/>
        <w:sz w:val="18"/>
        <w:lang w:val="en-US"/>
      </w:rPr>
      <w:t xml:space="preserve">Commplace </w:t>
    </w:r>
    <w:r w:rsidRPr="009041E5">
      <w:rPr>
        <w:rFonts w:ascii="Lato" w:hAnsi="Lato"/>
        <w:b/>
        <w:color w:val="00234B"/>
        <w:sz w:val="18"/>
        <w:lang w:val="en-US"/>
      </w:rPr>
      <w:t xml:space="preserve">Sp. z o.o. </w:t>
    </w:r>
    <w:r w:rsidR="0073666C" w:rsidRPr="009041E5">
      <w:rPr>
        <w:rFonts w:ascii="Lato" w:hAnsi="Lato"/>
        <w:b/>
        <w:color w:val="00234B"/>
        <w:sz w:val="18"/>
        <w:lang w:val="en-US"/>
      </w:rPr>
      <w:t>Sp.K.</w:t>
    </w:r>
  </w:p>
  <w:p w:rsidR="0062159D" w:rsidRPr="00D43345" w:rsidRDefault="0062159D" w:rsidP="0062159D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color w:val="00234B"/>
      </w:rPr>
      <w:t>ul. Liczyrzepy</w:t>
    </w:r>
    <w:r w:rsidRPr="00D43345">
      <w:rPr>
        <w:rFonts w:ascii="Lato" w:hAnsi="Lato"/>
        <w:color w:val="00234B"/>
        <w:spacing w:val="-9"/>
      </w:rPr>
      <w:t xml:space="preserve"> </w:t>
    </w:r>
    <w:r w:rsidRPr="00D43345">
      <w:rPr>
        <w:rFonts w:ascii="Lato" w:hAnsi="Lato"/>
        <w:color w:val="00234B"/>
      </w:rPr>
      <w:t>20</w:t>
    </w:r>
    <w:r>
      <w:rPr>
        <w:rFonts w:ascii="Lato" w:hAnsi="Lato"/>
        <w:color w:val="00234B"/>
      </w:rPr>
      <w:t xml:space="preserve">                                                          </w:t>
    </w:r>
    <w:r w:rsidR="0073666C">
      <w:rPr>
        <w:rFonts w:ascii="Lato" w:hAnsi="Lato"/>
        <w:color w:val="00234B"/>
      </w:rPr>
      <w:t xml:space="preserve">                   </w:t>
    </w:r>
  </w:p>
  <w:p w:rsidR="008D7D17" w:rsidRDefault="0062159D" w:rsidP="0062159D">
    <w:pPr>
      <w:pStyle w:val="Tekstpodstawowy"/>
      <w:spacing w:before="56"/>
      <w:ind w:left="120"/>
      <w:rPr>
        <w:rFonts w:ascii="Lato" w:hAnsi="Lato"/>
        <w:color w:val="00234B"/>
      </w:rPr>
    </w:pPr>
    <w:r w:rsidRPr="00D43345">
      <w:rPr>
        <w:rFonts w:ascii="Lato" w:hAnsi="Lato"/>
        <w:color w:val="00234B"/>
      </w:rPr>
      <w:t>58-564 Sosnówka k. Karpacza</w:t>
    </w:r>
  </w:p>
  <w:p w:rsidR="00AE4EE9" w:rsidRDefault="008D7D17" w:rsidP="00AE4EE9">
    <w:pPr>
      <w:pStyle w:val="Tekstpodstawowy"/>
      <w:spacing w:before="80"/>
      <w:ind w:left="120"/>
      <w:rPr>
        <w:rFonts w:ascii="Lato" w:hAnsi="Lato"/>
      </w:rPr>
    </w:pPr>
    <w:r>
      <w:rPr>
        <w:rFonts w:ascii="Lato" w:hAnsi="Lato"/>
        <w:color w:val="00234B"/>
      </w:rPr>
      <w:t>NIP: 611-280-33-80</w:t>
    </w:r>
    <w:r w:rsidR="0062159D">
      <w:rPr>
        <w:rFonts w:ascii="Lato" w:hAnsi="Lato"/>
      </w:rPr>
      <w:t xml:space="preserve">  </w:t>
    </w:r>
  </w:p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8C" w:rsidRDefault="00D0028C" w:rsidP="00812127">
      <w:r>
        <w:separator/>
      </w:r>
    </w:p>
  </w:footnote>
  <w:footnote w:type="continuationSeparator" w:id="0">
    <w:p w:rsidR="00D0028C" w:rsidRDefault="00D0028C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84"/>
    <w:multiLevelType w:val="hybridMultilevel"/>
    <w:tmpl w:val="3F68D7F0"/>
    <w:lvl w:ilvl="0" w:tplc="2466BF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1990"/>
    <w:multiLevelType w:val="hybridMultilevel"/>
    <w:tmpl w:val="37C621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871"/>
    <w:multiLevelType w:val="hybridMultilevel"/>
    <w:tmpl w:val="4BA8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FFD"/>
    <w:multiLevelType w:val="hybridMultilevel"/>
    <w:tmpl w:val="E0908E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71528"/>
    <w:multiLevelType w:val="hybridMultilevel"/>
    <w:tmpl w:val="A7107E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CF6E91"/>
    <w:multiLevelType w:val="hybridMultilevel"/>
    <w:tmpl w:val="78A601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650EC"/>
    <w:multiLevelType w:val="hybridMultilevel"/>
    <w:tmpl w:val="8C90F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70224"/>
    <w:multiLevelType w:val="hybridMultilevel"/>
    <w:tmpl w:val="AA728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0617BD"/>
    <w:multiLevelType w:val="hybridMultilevel"/>
    <w:tmpl w:val="D29A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ander Wolny">
    <w15:presenceInfo w15:providerId="AD" w15:userId="S::awolny@etisoft.com.pl::eefe78cf-70f0-4221-882a-a1f7044a74f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6235"/>
    <w:rsid w:val="00040BA9"/>
    <w:rsid w:val="00097258"/>
    <w:rsid w:val="000A3F07"/>
    <w:rsid w:val="000B02A0"/>
    <w:rsid w:val="000B7416"/>
    <w:rsid w:val="000D1763"/>
    <w:rsid w:val="000D1A9F"/>
    <w:rsid w:val="000D4A52"/>
    <w:rsid w:val="000E280F"/>
    <w:rsid w:val="000E5644"/>
    <w:rsid w:val="000F59DA"/>
    <w:rsid w:val="000F5F3D"/>
    <w:rsid w:val="00127CA9"/>
    <w:rsid w:val="00135EDA"/>
    <w:rsid w:val="00137258"/>
    <w:rsid w:val="00161727"/>
    <w:rsid w:val="00180068"/>
    <w:rsid w:val="001819F7"/>
    <w:rsid w:val="001861CD"/>
    <w:rsid w:val="00186FBA"/>
    <w:rsid w:val="00193456"/>
    <w:rsid w:val="00194617"/>
    <w:rsid w:val="001A58A2"/>
    <w:rsid w:val="001C7662"/>
    <w:rsid w:val="001E4B6E"/>
    <w:rsid w:val="001E743A"/>
    <w:rsid w:val="001E7C9A"/>
    <w:rsid w:val="002016A8"/>
    <w:rsid w:val="0020273B"/>
    <w:rsid w:val="00204E4D"/>
    <w:rsid w:val="002306E2"/>
    <w:rsid w:val="00241984"/>
    <w:rsid w:val="0027561C"/>
    <w:rsid w:val="00275924"/>
    <w:rsid w:val="00291191"/>
    <w:rsid w:val="00291DE2"/>
    <w:rsid w:val="002B0418"/>
    <w:rsid w:val="002B2523"/>
    <w:rsid w:val="002B2D31"/>
    <w:rsid w:val="002B3552"/>
    <w:rsid w:val="002C2BD1"/>
    <w:rsid w:val="002C5808"/>
    <w:rsid w:val="002E3869"/>
    <w:rsid w:val="002E3F16"/>
    <w:rsid w:val="002E65A5"/>
    <w:rsid w:val="0030357D"/>
    <w:rsid w:val="003106AD"/>
    <w:rsid w:val="00312904"/>
    <w:rsid w:val="00321934"/>
    <w:rsid w:val="00326695"/>
    <w:rsid w:val="00346909"/>
    <w:rsid w:val="00360555"/>
    <w:rsid w:val="00365138"/>
    <w:rsid w:val="00374CE5"/>
    <w:rsid w:val="0039003B"/>
    <w:rsid w:val="00391232"/>
    <w:rsid w:val="003B2F6E"/>
    <w:rsid w:val="003B528F"/>
    <w:rsid w:val="003D5B18"/>
    <w:rsid w:val="003F088D"/>
    <w:rsid w:val="003F5516"/>
    <w:rsid w:val="004006E7"/>
    <w:rsid w:val="00401723"/>
    <w:rsid w:val="004110C6"/>
    <w:rsid w:val="004145B8"/>
    <w:rsid w:val="00415A2C"/>
    <w:rsid w:val="0042218E"/>
    <w:rsid w:val="00427E15"/>
    <w:rsid w:val="004336ED"/>
    <w:rsid w:val="0043652E"/>
    <w:rsid w:val="00437A75"/>
    <w:rsid w:val="00461316"/>
    <w:rsid w:val="00463781"/>
    <w:rsid w:val="004677CC"/>
    <w:rsid w:val="00467CBF"/>
    <w:rsid w:val="00480C7E"/>
    <w:rsid w:val="004866EC"/>
    <w:rsid w:val="0049305F"/>
    <w:rsid w:val="004962FD"/>
    <w:rsid w:val="004A323A"/>
    <w:rsid w:val="004A6DB4"/>
    <w:rsid w:val="004B3425"/>
    <w:rsid w:val="004B37FC"/>
    <w:rsid w:val="004B48B5"/>
    <w:rsid w:val="004B7AB2"/>
    <w:rsid w:val="004C0A9A"/>
    <w:rsid w:val="004D1B0E"/>
    <w:rsid w:val="004E1C2E"/>
    <w:rsid w:val="004E3A41"/>
    <w:rsid w:val="004F40EE"/>
    <w:rsid w:val="004F6314"/>
    <w:rsid w:val="00503F69"/>
    <w:rsid w:val="005074F3"/>
    <w:rsid w:val="00510CD6"/>
    <w:rsid w:val="00516296"/>
    <w:rsid w:val="00520716"/>
    <w:rsid w:val="00525AD7"/>
    <w:rsid w:val="00536CCF"/>
    <w:rsid w:val="00542312"/>
    <w:rsid w:val="00561FBD"/>
    <w:rsid w:val="00566362"/>
    <w:rsid w:val="00566863"/>
    <w:rsid w:val="00580DFD"/>
    <w:rsid w:val="00583CED"/>
    <w:rsid w:val="00587303"/>
    <w:rsid w:val="005928AA"/>
    <w:rsid w:val="005A26E0"/>
    <w:rsid w:val="005A3787"/>
    <w:rsid w:val="005A6CB9"/>
    <w:rsid w:val="005B0CE5"/>
    <w:rsid w:val="005B1C54"/>
    <w:rsid w:val="005B4801"/>
    <w:rsid w:val="005C2DA3"/>
    <w:rsid w:val="005D60D8"/>
    <w:rsid w:val="005D77F0"/>
    <w:rsid w:val="005E2E7D"/>
    <w:rsid w:val="005E7BC0"/>
    <w:rsid w:val="005F209F"/>
    <w:rsid w:val="00604B8C"/>
    <w:rsid w:val="00607045"/>
    <w:rsid w:val="00612291"/>
    <w:rsid w:val="006141ED"/>
    <w:rsid w:val="0062159D"/>
    <w:rsid w:val="0062677B"/>
    <w:rsid w:val="00640FF8"/>
    <w:rsid w:val="00650DFC"/>
    <w:rsid w:val="00656C13"/>
    <w:rsid w:val="006745EB"/>
    <w:rsid w:val="0068243D"/>
    <w:rsid w:val="00695E9C"/>
    <w:rsid w:val="00696BD8"/>
    <w:rsid w:val="0069739C"/>
    <w:rsid w:val="006A491C"/>
    <w:rsid w:val="006B7102"/>
    <w:rsid w:val="006C77E8"/>
    <w:rsid w:val="006D0726"/>
    <w:rsid w:val="006D401D"/>
    <w:rsid w:val="006E488F"/>
    <w:rsid w:val="006E4E7E"/>
    <w:rsid w:val="006E4F57"/>
    <w:rsid w:val="006F7A88"/>
    <w:rsid w:val="00720408"/>
    <w:rsid w:val="00733B04"/>
    <w:rsid w:val="0073666C"/>
    <w:rsid w:val="00746BFE"/>
    <w:rsid w:val="0077623F"/>
    <w:rsid w:val="00776D5E"/>
    <w:rsid w:val="00793C4C"/>
    <w:rsid w:val="007B0CA6"/>
    <w:rsid w:val="007B7C0D"/>
    <w:rsid w:val="007C2924"/>
    <w:rsid w:val="007E33B6"/>
    <w:rsid w:val="007F11F6"/>
    <w:rsid w:val="007F5B64"/>
    <w:rsid w:val="00812127"/>
    <w:rsid w:val="0081317D"/>
    <w:rsid w:val="008205C7"/>
    <w:rsid w:val="00826999"/>
    <w:rsid w:val="00834304"/>
    <w:rsid w:val="0084778F"/>
    <w:rsid w:val="00864946"/>
    <w:rsid w:val="00865ADB"/>
    <w:rsid w:val="0087127D"/>
    <w:rsid w:val="0087258E"/>
    <w:rsid w:val="00872D3B"/>
    <w:rsid w:val="00876C34"/>
    <w:rsid w:val="008902B4"/>
    <w:rsid w:val="008911EE"/>
    <w:rsid w:val="008944EC"/>
    <w:rsid w:val="008A5398"/>
    <w:rsid w:val="008A57DE"/>
    <w:rsid w:val="008A61F9"/>
    <w:rsid w:val="008B1C0E"/>
    <w:rsid w:val="008D0F9C"/>
    <w:rsid w:val="008D7D17"/>
    <w:rsid w:val="008E0887"/>
    <w:rsid w:val="008F4CE3"/>
    <w:rsid w:val="0090326B"/>
    <w:rsid w:val="009041E5"/>
    <w:rsid w:val="0091608C"/>
    <w:rsid w:val="00925D9B"/>
    <w:rsid w:val="0094689F"/>
    <w:rsid w:val="00950C98"/>
    <w:rsid w:val="009630C9"/>
    <w:rsid w:val="00965E30"/>
    <w:rsid w:val="00973487"/>
    <w:rsid w:val="00975D38"/>
    <w:rsid w:val="00977B70"/>
    <w:rsid w:val="0099473B"/>
    <w:rsid w:val="009A4BE6"/>
    <w:rsid w:val="009B4023"/>
    <w:rsid w:val="009B4E9D"/>
    <w:rsid w:val="009B59FC"/>
    <w:rsid w:val="009D0305"/>
    <w:rsid w:val="009D0AB5"/>
    <w:rsid w:val="009E2166"/>
    <w:rsid w:val="009F2E29"/>
    <w:rsid w:val="009F4A24"/>
    <w:rsid w:val="00A03797"/>
    <w:rsid w:val="00A0575B"/>
    <w:rsid w:val="00A07DD0"/>
    <w:rsid w:val="00A13DB0"/>
    <w:rsid w:val="00A1453E"/>
    <w:rsid w:val="00A2265A"/>
    <w:rsid w:val="00A52548"/>
    <w:rsid w:val="00A71517"/>
    <w:rsid w:val="00A71C3F"/>
    <w:rsid w:val="00A759C0"/>
    <w:rsid w:val="00A7711A"/>
    <w:rsid w:val="00A80A5F"/>
    <w:rsid w:val="00A81EF3"/>
    <w:rsid w:val="00A83BA7"/>
    <w:rsid w:val="00A937ED"/>
    <w:rsid w:val="00AA5992"/>
    <w:rsid w:val="00AC6F43"/>
    <w:rsid w:val="00AD51B0"/>
    <w:rsid w:val="00AD7A79"/>
    <w:rsid w:val="00AE4EE9"/>
    <w:rsid w:val="00AE5E75"/>
    <w:rsid w:val="00B03766"/>
    <w:rsid w:val="00B1078C"/>
    <w:rsid w:val="00B17922"/>
    <w:rsid w:val="00B35E51"/>
    <w:rsid w:val="00B4274A"/>
    <w:rsid w:val="00B4590C"/>
    <w:rsid w:val="00B6644F"/>
    <w:rsid w:val="00B66C26"/>
    <w:rsid w:val="00B73834"/>
    <w:rsid w:val="00B810EC"/>
    <w:rsid w:val="00B854E5"/>
    <w:rsid w:val="00B960FB"/>
    <w:rsid w:val="00BA0179"/>
    <w:rsid w:val="00BA119D"/>
    <w:rsid w:val="00BA34DD"/>
    <w:rsid w:val="00BD2A6C"/>
    <w:rsid w:val="00BE2114"/>
    <w:rsid w:val="00BF1EE2"/>
    <w:rsid w:val="00C004BD"/>
    <w:rsid w:val="00C06788"/>
    <w:rsid w:val="00C42085"/>
    <w:rsid w:val="00C45E1B"/>
    <w:rsid w:val="00C54F00"/>
    <w:rsid w:val="00CA23F0"/>
    <w:rsid w:val="00CC39AD"/>
    <w:rsid w:val="00CD6E67"/>
    <w:rsid w:val="00CE39DA"/>
    <w:rsid w:val="00CF4BA1"/>
    <w:rsid w:val="00D0028C"/>
    <w:rsid w:val="00D005FA"/>
    <w:rsid w:val="00D06F80"/>
    <w:rsid w:val="00D13486"/>
    <w:rsid w:val="00D21CA8"/>
    <w:rsid w:val="00D32A4F"/>
    <w:rsid w:val="00D43345"/>
    <w:rsid w:val="00D44DBB"/>
    <w:rsid w:val="00D50958"/>
    <w:rsid w:val="00D5279A"/>
    <w:rsid w:val="00D61136"/>
    <w:rsid w:val="00D63415"/>
    <w:rsid w:val="00D74D01"/>
    <w:rsid w:val="00D75242"/>
    <w:rsid w:val="00D81CEF"/>
    <w:rsid w:val="00D87157"/>
    <w:rsid w:val="00D95434"/>
    <w:rsid w:val="00DA0C93"/>
    <w:rsid w:val="00DC317D"/>
    <w:rsid w:val="00DC62D2"/>
    <w:rsid w:val="00DD00D6"/>
    <w:rsid w:val="00DD4D0D"/>
    <w:rsid w:val="00DF4338"/>
    <w:rsid w:val="00E0355A"/>
    <w:rsid w:val="00E10227"/>
    <w:rsid w:val="00E11A73"/>
    <w:rsid w:val="00E12D2E"/>
    <w:rsid w:val="00E20120"/>
    <w:rsid w:val="00E33497"/>
    <w:rsid w:val="00E378F2"/>
    <w:rsid w:val="00E40377"/>
    <w:rsid w:val="00E429F5"/>
    <w:rsid w:val="00E51177"/>
    <w:rsid w:val="00E559DA"/>
    <w:rsid w:val="00E633B1"/>
    <w:rsid w:val="00E667F1"/>
    <w:rsid w:val="00E66D58"/>
    <w:rsid w:val="00E80594"/>
    <w:rsid w:val="00E90E05"/>
    <w:rsid w:val="00EA6AFA"/>
    <w:rsid w:val="00EC1E3D"/>
    <w:rsid w:val="00ED1313"/>
    <w:rsid w:val="00ED5613"/>
    <w:rsid w:val="00EE62B6"/>
    <w:rsid w:val="00EF3A6D"/>
    <w:rsid w:val="00EF413D"/>
    <w:rsid w:val="00F11D51"/>
    <w:rsid w:val="00F2580B"/>
    <w:rsid w:val="00F27F9E"/>
    <w:rsid w:val="00F41C14"/>
    <w:rsid w:val="00F55C93"/>
    <w:rsid w:val="00F71390"/>
    <w:rsid w:val="00F72F47"/>
    <w:rsid w:val="00F77130"/>
    <w:rsid w:val="00F830BF"/>
    <w:rsid w:val="00F84F6B"/>
    <w:rsid w:val="00F93F23"/>
    <w:rsid w:val="00F945B4"/>
    <w:rsid w:val="00F9726F"/>
    <w:rsid w:val="00FB3C64"/>
    <w:rsid w:val="00FB78AC"/>
    <w:rsid w:val="00FC3F79"/>
    <w:rsid w:val="00FE5A5C"/>
    <w:rsid w:val="00FF34FD"/>
    <w:rsid w:val="00F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0D4A5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8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808"/>
    <w:rPr>
      <w:rFonts w:ascii="Raleway" w:eastAsia="Raleway" w:hAnsi="Raleway" w:cs="Raleway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8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C77C-C5AF-46D3-A327-61F11C1A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3</cp:revision>
  <dcterms:created xsi:type="dcterms:W3CDTF">2020-03-05T08:10:00Z</dcterms:created>
  <dcterms:modified xsi:type="dcterms:W3CDTF">2020-03-06T08:45:00Z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